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051" w:rsidRPr="00320C6A" w:rsidRDefault="004F4051" w:rsidP="004F4051">
      <w:pPr>
        <w:pStyle w:val="a6"/>
        <w:rPr>
          <w:sz w:val="24"/>
          <w:szCs w:val="24"/>
        </w:rPr>
      </w:pPr>
      <w:r w:rsidRPr="00320C6A">
        <w:rPr>
          <w:sz w:val="24"/>
          <w:szCs w:val="24"/>
        </w:rPr>
        <w:t>Муниципальное бюджетное дошкольное образовательное учреждение детский сад «Тополек»</w:t>
      </w:r>
    </w:p>
    <w:p w:rsidR="004F4051" w:rsidRDefault="004F4051" w:rsidP="004F4051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sz w:val="24"/>
          <w:szCs w:val="24"/>
        </w:rPr>
      </w:pPr>
    </w:p>
    <w:p w:rsidR="004F4051" w:rsidRDefault="004F4051" w:rsidP="004F4051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sz w:val="24"/>
          <w:szCs w:val="24"/>
        </w:rPr>
      </w:pPr>
    </w:p>
    <w:p w:rsidR="004F4051" w:rsidRDefault="004F4051" w:rsidP="004F4051">
      <w:pPr>
        <w:pStyle w:val="1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4F4051">
        <w:rPr>
          <w:bCs w:val="0"/>
          <w:sz w:val="24"/>
          <w:szCs w:val="24"/>
        </w:rPr>
        <w:t>Формы, периодичность и порядок текущего контроля успеваемости и промежуточной аттестации воспитанников.</w:t>
      </w:r>
    </w:p>
    <w:p w:rsidR="004F4051" w:rsidRPr="004F4051" w:rsidRDefault="004F4051" w:rsidP="004F4051">
      <w:pPr>
        <w:pStyle w:val="1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4F4051" w:rsidRPr="004F4051" w:rsidRDefault="004F4051" w:rsidP="00BC63E2">
      <w:pPr>
        <w:pStyle w:val="1"/>
        <w:shd w:val="clear" w:color="auto" w:fill="FFFFFF"/>
        <w:spacing w:before="0" w:beforeAutospacing="0" w:after="0" w:afterAutospacing="0"/>
        <w:ind w:left="-284" w:firstLine="284"/>
        <w:jc w:val="both"/>
        <w:textAlignment w:val="baseline"/>
        <w:rPr>
          <w:b w:val="0"/>
          <w:sz w:val="24"/>
          <w:szCs w:val="24"/>
          <w:bdr w:val="none" w:sz="0" w:space="0" w:color="auto" w:frame="1"/>
        </w:rPr>
      </w:pPr>
      <w:proofErr w:type="gramStart"/>
      <w:r w:rsidRPr="004F4051">
        <w:rPr>
          <w:b w:val="0"/>
          <w:sz w:val="24"/>
          <w:szCs w:val="24"/>
          <w:bdr w:val="none" w:sz="0" w:space="0" w:color="auto" w:frame="1"/>
        </w:rPr>
        <w:t>Формы, периодичность и порядок текущего контроля успеваемости и промежуточной аттестации обучающихся («Освоение образовательных программ дошкольного образования не сопровождается проведением промежуточных аттестаций обучения» (</w:t>
      </w:r>
      <w:hyperlink r:id="rId4" w:tgtFrame="_blank" w:tooltip="ст.64 273 — ФЗ" w:history="1">
        <w:r w:rsidRPr="004F4051">
          <w:rPr>
            <w:rStyle w:val="a3"/>
            <w:b w:val="0"/>
            <w:color w:val="auto"/>
            <w:sz w:val="24"/>
            <w:szCs w:val="24"/>
            <w:u w:val="none"/>
            <w:bdr w:val="none" w:sz="0" w:space="0" w:color="auto" w:frame="1"/>
          </w:rPr>
          <w:t>ст.64 273 — ФЗ</w:t>
        </w:r>
      </w:hyperlink>
      <w:r w:rsidRPr="004F4051">
        <w:rPr>
          <w:b w:val="0"/>
          <w:sz w:val="24"/>
          <w:szCs w:val="24"/>
          <w:bdr w:val="none" w:sz="0" w:space="0" w:color="auto" w:frame="1"/>
        </w:rPr>
        <w:t>)</w:t>
      </w:r>
      <w:proofErr w:type="gramEnd"/>
    </w:p>
    <w:p w:rsidR="004F4051" w:rsidRPr="004F4051" w:rsidRDefault="004F4051" w:rsidP="00BC63E2">
      <w:pPr>
        <w:pStyle w:val="1"/>
        <w:shd w:val="clear" w:color="auto" w:fill="FFFFFF"/>
        <w:spacing w:before="0" w:beforeAutospacing="0" w:after="0" w:afterAutospacing="0"/>
        <w:ind w:left="-284" w:firstLine="284"/>
        <w:jc w:val="both"/>
        <w:textAlignment w:val="baseline"/>
        <w:rPr>
          <w:b w:val="0"/>
          <w:sz w:val="24"/>
          <w:szCs w:val="24"/>
          <w:bdr w:val="none" w:sz="0" w:space="0" w:color="auto" w:frame="1"/>
        </w:rPr>
      </w:pPr>
    </w:p>
    <w:p w:rsidR="004F4051" w:rsidRPr="004F4051" w:rsidRDefault="004F4051" w:rsidP="00BC63E2">
      <w:pPr>
        <w:pStyle w:val="1"/>
        <w:shd w:val="clear" w:color="auto" w:fill="FFFFFF"/>
        <w:spacing w:before="0" w:beforeAutospacing="0" w:after="0" w:afterAutospacing="0"/>
        <w:ind w:left="-284" w:firstLine="284"/>
        <w:jc w:val="both"/>
        <w:textAlignment w:val="baseline"/>
        <w:rPr>
          <w:b w:val="0"/>
          <w:sz w:val="24"/>
          <w:szCs w:val="24"/>
        </w:rPr>
      </w:pPr>
      <w:r w:rsidRPr="004F4051">
        <w:rPr>
          <w:b w:val="0"/>
          <w:sz w:val="24"/>
          <w:szCs w:val="24"/>
          <w:bdr w:val="none" w:sz="0" w:space="0" w:color="auto" w:frame="1"/>
        </w:rPr>
        <w:t xml:space="preserve">Система мониторинга достижения детьми планируемых результатов освоения образовательной программы дошкольного образования муниципального бюджетного дошкольного образовательного учреждения </w:t>
      </w:r>
      <w:r>
        <w:rPr>
          <w:b w:val="0"/>
          <w:sz w:val="24"/>
          <w:szCs w:val="24"/>
          <w:bdr w:val="none" w:sz="0" w:space="0" w:color="auto" w:frame="1"/>
        </w:rPr>
        <w:t>детский сад «Тополек»</w:t>
      </w:r>
    </w:p>
    <w:p w:rsidR="004F4051" w:rsidRPr="004F4051" w:rsidRDefault="004F4051" w:rsidP="00BC63E2">
      <w:pPr>
        <w:pStyle w:val="a4"/>
        <w:shd w:val="clear" w:color="auto" w:fill="FFFFFF"/>
        <w:ind w:left="-284" w:firstLine="284"/>
        <w:jc w:val="both"/>
        <w:textAlignment w:val="baseline"/>
      </w:pPr>
      <w:r w:rsidRPr="004F4051">
        <w:t>Результатом освоения воспитанниками содержания образовательной программы дошкольного образования является достижение ими необходимого и достаточного уровня готовности к освоению основных общеобразовательных программ начального общего образования. Система мониторинга позволяет оперативно находить неточности в построении педагогического процесса в группе и выделять детей с проблемами в развитии. Это позволяет своевременно разрабатывать для детей индивидуальные образовательные маршруты и оперативно осуществлять психолого-методическую поддержку педагогов.</w:t>
      </w:r>
    </w:p>
    <w:p w:rsidR="004F4051" w:rsidRPr="004F4051" w:rsidRDefault="004F4051" w:rsidP="00BC63E2">
      <w:pPr>
        <w:pStyle w:val="a4"/>
        <w:shd w:val="clear" w:color="auto" w:fill="FFFFFF"/>
        <w:spacing w:before="0" w:after="0"/>
        <w:ind w:left="-284" w:firstLine="284"/>
        <w:jc w:val="both"/>
        <w:textAlignment w:val="baseline"/>
      </w:pPr>
      <w:r w:rsidRPr="004F4051">
        <w:rPr>
          <w:rStyle w:val="a5"/>
          <w:bdr w:val="none" w:sz="0" w:space="0" w:color="auto" w:frame="1"/>
        </w:rPr>
        <w:t>В условиях дошкольного образовательного учреждения педагогическая диагностика осуществляется во всех возрастных группах по следующим направлениям:</w:t>
      </w:r>
    </w:p>
    <w:p w:rsidR="004F4051" w:rsidRPr="004F4051" w:rsidRDefault="004F4051" w:rsidP="00BC63E2">
      <w:pPr>
        <w:pStyle w:val="a4"/>
        <w:shd w:val="clear" w:color="auto" w:fill="FFFFFF"/>
        <w:ind w:left="-284" w:firstLine="284"/>
        <w:jc w:val="both"/>
        <w:textAlignment w:val="baseline"/>
      </w:pPr>
      <w:r w:rsidRPr="004F4051">
        <w:t>социально-коммуникативное развитие;</w:t>
      </w:r>
    </w:p>
    <w:p w:rsidR="004F4051" w:rsidRPr="004F4051" w:rsidRDefault="004F4051" w:rsidP="00BC63E2">
      <w:pPr>
        <w:pStyle w:val="a4"/>
        <w:shd w:val="clear" w:color="auto" w:fill="FFFFFF"/>
        <w:ind w:left="-284" w:firstLine="284"/>
        <w:jc w:val="both"/>
        <w:textAlignment w:val="baseline"/>
      </w:pPr>
      <w:r w:rsidRPr="004F4051">
        <w:t>познавательное развитие;</w:t>
      </w:r>
    </w:p>
    <w:p w:rsidR="004F4051" w:rsidRPr="004F4051" w:rsidRDefault="004F4051" w:rsidP="00BC63E2">
      <w:pPr>
        <w:pStyle w:val="a4"/>
        <w:shd w:val="clear" w:color="auto" w:fill="FFFFFF"/>
        <w:ind w:left="-284" w:firstLine="284"/>
        <w:jc w:val="both"/>
        <w:textAlignment w:val="baseline"/>
      </w:pPr>
      <w:r w:rsidRPr="004F4051">
        <w:t>речевое развитие;</w:t>
      </w:r>
    </w:p>
    <w:p w:rsidR="004F4051" w:rsidRPr="004F4051" w:rsidRDefault="004F4051" w:rsidP="00BC63E2">
      <w:pPr>
        <w:pStyle w:val="a4"/>
        <w:shd w:val="clear" w:color="auto" w:fill="FFFFFF"/>
        <w:ind w:left="-284" w:firstLine="284"/>
        <w:jc w:val="both"/>
        <w:textAlignment w:val="baseline"/>
      </w:pPr>
      <w:r w:rsidRPr="004F4051">
        <w:t>художественно-эстетическое развитие;</w:t>
      </w:r>
    </w:p>
    <w:p w:rsidR="004F4051" w:rsidRPr="004F4051" w:rsidRDefault="004F4051" w:rsidP="00BC63E2">
      <w:pPr>
        <w:pStyle w:val="a4"/>
        <w:shd w:val="clear" w:color="auto" w:fill="FFFFFF"/>
        <w:ind w:left="-284" w:firstLine="284"/>
        <w:jc w:val="both"/>
        <w:textAlignment w:val="baseline"/>
      </w:pPr>
      <w:r w:rsidRPr="004F4051">
        <w:t>физическое развитие;</w:t>
      </w:r>
    </w:p>
    <w:p w:rsidR="004F4051" w:rsidRPr="004F4051" w:rsidRDefault="004F4051" w:rsidP="00BC63E2">
      <w:pPr>
        <w:pStyle w:val="a4"/>
        <w:shd w:val="clear" w:color="auto" w:fill="FFFFFF"/>
        <w:ind w:left="-284" w:firstLine="284"/>
        <w:jc w:val="both"/>
        <w:textAlignment w:val="baseline"/>
      </w:pPr>
      <w:r w:rsidRPr="004F4051">
        <w:t>готовность детей к школьному обучению.</w:t>
      </w:r>
    </w:p>
    <w:p w:rsidR="004F4051" w:rsidRPr="004F4051" w:rsidRDefault="004F4051" w:rsidP="00BC63E2">
      <w:pPr>
        <w:pStyle w:val="a4"/>
        <w:shd w:val="clear" w:color="auto" w:fill="FFFFFF"/>
        <w:ind w:left="-284" w:firstLine="284"/>
        <w:jc w:val="both"/>
        <w:textAlignment w:val="baseline"/>
      </w:pPr>
      <w:r w:rsidRPr="004F4051">
        <w:t>Педагогическая диагностика проводится с целью выявления показателей, дающих объективную информацию об эффективности педагогических действий по усвоению основной образовательной программы дошкольного образования детского сада (положительной или отрицательной), определяющих перспективы роста и развития каждого воспитанника дошкольного образовательного учреждения.</w:t>
      </w:r>
    </w:p>
    <w:p w:rsidR="004F4051" w:rsidRPr="004F4051" w:rsidRDefault="004F4051" w:rsidP="00BC63E2">
      <w:pPr>
        <w:pStyle w:val="a4"/>
        <w:shd w:val="clear" w:color="auto" w:fill="FFFFFF"/>
        <w:spacing w:before="0" w:after="0"/>
        <w:ind w:left="-284" w:firstLine="284"/>
        <w:jc w:val="both"/>
        <w:textAlignment w:val="baseline"/>
      </w:pPr>
      <w:r w:rsidRPr="004F4051">
        <w:rPr>
          <w:rStyle w:val="a5"/>
          <w:bdr w:val="none" w:sz="0" w:space="0" w:color="auto" w:frame="1"/>
        </w:rPr>
        <w:t>Задачами педагогической диагностики являются:</w:t>
      </w:r>
    </w:p>
    <w:p w:rsidR="004F4051" w:rsidRPr="004F4051" w:rsidRDefault="004F4051" w:rsidP="00BC63E2">
      <w:pPr>
        <w:pStyle w:val="a4"/>
        <w:shd w:val="clear" w:color="auto" w:fill="FFFFFF"/>
        <w:ind w:left="-284" w:firstLine="284"/>
        <w:jc w:val="both"/>
        <w:textAlignment w:val="baseline"/>
      </w:pPr>
      <w:r w:rsidRPr="004F4051">
        <w:t>‒ оценка качества образования;</w:t>
      </w:r>
    </w:p>
    <w:p w:rsidR="004F4051" w:rsidRPr="004F4051" w:rsidRDefault="004F4051" w:rsidP="00BC63E2">
      <w:pPr>
        <w:pStyle w:val="a4"/>
        <w:shd w:val="clear" w:color="auto" w:fill="FFFFFF"/>
        <w:ind w:left="-284" w:firstLine="284"/>
        <w:jc w:val="both"/>
        <w:textAlignment w:val="baseline"/>
      </w:pPr>
      <w:r w:rsidRPr="004F4051">
        <w:t>‒ оценка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4F4051" w:rsidRPr="004F4051" w:rsidRDefault="004F4051" w:rsidP="00BC63E2">
      <w:pPr>
        <w:pStyle w:val="a4"/>
        <w:shd w:val="clear" w:color="auto" w:fill="FFFFFF"/>
        <w:ind w:left="-284" w:firstLine="284"/>
        <w:jc w:val="both"/>
        <w:textAlignment w:val="baseline"/>
      </w:pPr>
      <w:r w:rsidRPr="004F4051">
        <w:lastRenderedPageBreak/>
        <w:t>‒ оценка выполнения муниципального (государственного) задания посредством их включения в показатели качества выполнения задания;</w:t>
      </w:r>
    </w:p>
    <w:p w:rsidR="004F4051" w:rsidRPr="004F4051" w:rsidRDefault="004F4051" w:rsidP="00BC63E2">
      <w:pPr>
        <w:pStyle w:val="a4"/>
        <w:shd w:val="clear" w:color="auto" w:fill="FFFFFF"/>
        <w:spacing w:before="0" w:after="0"/>
        <w:ind w:left="-284" w:firstLine="284"/>
        <w:jc w:val="both"/>
        <w:textAlignment w:val="baseline"/>
      </w:pPr>
      <w:r w:rsidRPr="004F4051">
        <w:rPr>
          <w:rStyle w:val="a5"/>
          <w:bdr w:val="none" w:sz="0" w:space="0" w:color="auto" w:frame="1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4F4051" w:rsidRPr="004F4051" w:rsidRDefault="004F4051" w:rsidP="00BC63E2">
      <w:pPr>
        <w:pStyle w:val="a4"/>
        <w:shd w:val="clear" w:color="auto" w:fill="FFFFFF"/>
        <w:ind w:left="-284" w:firstLine="284"/>
        <w:jc w:val="both"/>
        <w:textAlignment w:val="baseline"/>
      </w:pPr>
      <w:r w:rsidRPr="004F4051"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4F4051" w:rsidRPr="004F4051" w:rsidRDefault="004F4051" w:rsidP="00BC63E2">
      <w:pPr>
        <w:pStyle w:val="a4"/>
        <w:shd w:val="clear" w:color="auto" w:fill="FFFFFF"/>
        <w:ind w:left="-284" w:firstLine="284"/>
        <w:jc w:val="both"/>
        <w:textAlignment w:val="baseline"/>
      </w:pPr>
      <w:r w:rsidRPr="004F4051">
        <w:t>2) оптимизации работы с группой детей.</w:t>
      </w:r>
    </w:p>
    <w:p w:rsidR="004F4051" w:rsidRPr="004F4051" w:rsidRDefault="004F4051" w:rsidP="00BC63E2">
      <w:pPr>
        <w:pStyle w:val="a4"/>
        <w:shd w:val="clear" w:color="auto" w:fill="FFFFFF"/>
        <w:spacing w:before="0" w:after="0"/>
        <w:ind w:left="-284" w:firstLine="284"/>
        <w:jc w:val="both"/>
        <w:textAlignment w:val="baseline"/>
      </w:pPr>
      <w:r w:rsidRPr="004F4051">
        <w:t> </w:t>
      </w:r>
      <w:r w:rsidRPr="004F4051">
        <w:rPr>
          <w:rStyle w:val="a5"/>
          <w:bdr w:val="none" w:sz="0" w:space="0" w:color="auto" w:frame="1"/>
        </w:rPr>
        <w:t>Порядок, формы и периодичность проведения педагогической диагностики</w:t>
      </w:r>
    </w:p>
    <w:p w:rsidR="004F4051" w:rsidRPr="004F4051" w:rsidRDefault="004F4051" w:rsidP="00BC63E2">
      <w:pPr>
        <w:pStyle w:val="a4"/>
        <w:shd w:val="clear" w:color="auto" w:fill="FFFFFF"/>
        <w:ind w:left="-284" w:firstLine="284"/>
        <w:jc w:val="both"/>
        <w:textAlignment w:val="baseline"/>
      </w:pPr>
      <w:r w:rsidRPr="004F4051">
        <w:t>Педагогическая диагностика осуществляется через отслеживание результатов освоения образовательной программы.</w:t>
      </w:r>
    </w:p>
    <w:p w:rsidR="004F4051" w:rsidRPr="004F4051" w:rsidRDefault="004F4051" w:rsidP="00BC63E2">
      <w:pPr>
        <w:pStyle w:val="a4"/>
        <w:shd w:val="clear" w:color="auto" w:fill="FFFFFF"/>
        <w:ind w:left="-284" w:firstLine="284"/>
        <w:jc w:val="both"/>
        <w:textAlignment w:val="baseline"/>
      </w:pPr>
      <w:r w:rsidRPr="004F4051">
        <w:t>Педагогическая диагностика проводится 2 раза в год: начало учебного года (сентябрь), конец учебного года (май)</w:t>
      </w:r>
    </w:p>
    <w:p w:rsidR="004F4051" w:rsidRPr="004F4051" w:rsidRDefault="004F4051" w:rsidP="00BC63E2">
      <w:pPr>
        <w:pStyle w:val="a4"/>
        <w:shd w:val="clear" w:color="auto" w:fill="FFFFFF"/>
        <w:ind w:left="-284" w:firstLine="284"/>
        <w:jc w:val="both"/>
        <w:textAlignment w:val="baseline"/>
      </w:pPr>
      <w:r w:rsidRPr="004F4051">
        <w:t>В ходе образовательной деятельности должностные лица, осуществляющие педагогическую диагностику, должны создавать диагностические ситуации, чтобы оценить индивидуальную динамику детей и скорректировать свои действия.</w:t>
      </w:r>
    </w:p>
    <w:p w:rsidR="004F4051" w:rsidRPr="004F4051" w:rsidRDefault="004F4051" w:rsidP="00BC63E2">
      <w:pPr>
        <w:pStyle w:val="a4"/>
        <w:shd w:val="clear" w:color="auto" w:fill="FFFFFF"/>
        <w:spacing w:before="0" w:after="0"/>
        <w:ind w:left="-284" w:firstLine="284"/>
        <w:jc w:val="both"/>
        <w:textAlignment w:val="baseline"/>
      </w:pPr>
      <w:r w:rsidRPr="004F4051">
        <w:rPr>
          <w:rStyle w:val="a5"/>
          <w:bdr w:val="none" w:sz="0" w:space="0" w:color="auto" w:frame="1"/>
        </w:rPr>
        <w:t>Педагогическая диагностика может быть проведена в форме:</w:t>
      </w:r>
    </w:p>
    <w:p w:rsidR="004F4051" w:rsidRPr="004F4051" w:rsidRDefault="004F4051" w:rsidP="00BC63E2">
      <w:pPr>
        <w:pStyle w:val="a4"/>
        <w:shd w:val="clear" w:color="auto" w:fill="FFFFFF"/>
        <w:ind w:left="-284" w:firstLine="284"/>
        <w:jc w:val="both"/>
        <w:textAlignment w:val="baseline"/>
      </w:pPr>
      <w:r w:rsidRPr="004F4051">
        <w:t>‒наблюдения (целенаправленное и систематическое изучение объекта, сбор информации, фиксация действий и проявлений поведения объекта);</w:t>
      </w:r>
    </w:p>
    <w:p w:rsidR="004F4051" w:rsidRPr="004F4051" w:rsidRDefault="004F4051" w:rsidP="00BC63E2">
      <w:pPr>
        <w:pStyle w:val="a4"/>
        <w:shd w:val="clear" w:color="auto" w:fill="FFFFFF"/>
        <w:ind w:left="-284" w:firstLine="284"/>
        <w:jc w:val="both"/>
        <w:textAlignment w:val="baseline"/>
      </w:pPr>
      <w:r w:rsidRPr="004F4051">
        <w:t>‒эксперимента (создание исследовательских ситуаций для изучения проявлений);</w:t>
      </w:r>
    </w:p>
    <w:p w:rsidR="004F4051" w:rsidRPr="004F4051" w:rsidRDefault="004F4051" w:rsidP="00BC63E2">
      <w:pPr>
        <w:pStyle w:val="a4"/>
        <w:shd w:val="clear" w:color="auto" w:fill="FFFFFF"/>
        <w:ind w:left="-284" w:firstLine="284"/>
        <w:jc w:val="both"/>
        <w:textAlignment w:val="baseline"/>
      </w:pPr>
      <w:r w:rsidRPr="004F4051">
        <w:t>‒беседы;</w:t>
      </w:r>
    </w:p>
    <w:p w:rsidR="004F4051" w:rsidRPr="004F4051" w:rsidRDefault="004F4051" w:rsidP="00BC63E2">
      <w:pPr>
        <w:pStyle w:val="a4"/>
        <w:shd w:val="clear" w:color="auto" w:fill="FFFFFF"/>
        <w:ind w:left="-284" w:firstLine="284"/>
        <w:jc w:val="both"/>
        <w:textAlignment w:val="baseline"/>
      </w:pPr>
      <w:r w:rsidRPr="004F4051">
        <w:t>‒опроса;</w:t>
      </w:r>
    </w:p>
    <w:p w:rsidR="004F4051" w:rsidRPr="004F4051" w:rsidRDefault="004F4051" w:rsidP="00BC63E2">
      <w:pPr>
        <w:pStyle w:val="a4"/>
        <w:shd w:val="clear" w:color="auto" w:fill="FFFFFF"/>
        <w:ind w:left="-284" w:firstLine="284"/>
        <w:jc w:val="both"/>
        <w:textAlignment w:val="baseline"/>
      </w:pPr>
      <w:r w:rsidRPr="004F4051">
        <w:t>‒анкетирования;</w:t>
      </w:r>
    </w:p>
    <w:p w:rsidR="004F4051" w:rsidRPr="004F4051" w:rsidRDefault="004F4051" w:rsidP="00BC63E2">
      <w:pPr>
        <w:pStyle w:val="a4"/>
        <w:shd w:val="clear" w:color="auto" w:fill="FFFFFF"/>
        <w:ind w:left="-284" w:firstLine="284"/>
        <w:jc w:val="both"/>
        <w:textAlignment w:val="baseline"/>
      </w:pPr>
      <w:r w:rsidRPr="004F4051">
        <w:t> ‒анализа продуктов деятельности;</w:t>
      </w:r>
    </w:p>
    <w:p w:rsidR="004F4051" w:rsidRPr="004F4051" w:rsidRDefault="004F4051" w:rsidP="00BC63E2">
      <w:pPr>
        <w:pStyle w:val="a4"/>
        <w:shd w:val="clear" w:color="auto" w:fill="FFFFFF"/>
        <w:ind w:left="-284" w:firstLine="284"/>
        <w:jc w:val="both"/>
        <w:textAlignment w:val="baseline"/>
      </w:pPr>
      <w:r w:rsidRPr="004F4051">
        <w:t>‒сравнительного анализа.</w:t>
      </w:r>
    </w:p>
    <w:p w:rsidR="004F4051" w:rsidRPr="004F4051" w:rsidRDefault="004F4051" w:rsidP="00BC63E2">
      <w:pPr>
        <w:pStyle w:val="a4"/>
        <w:shd w:val="clear" w:color="auto" w:fill="FFFFFF"/>
        <w:spacing w:before="0" w:after="0"/>
        <w:ind w:left="-284" w:firstLine="284"/>
        <w:jc w:val="both"/>
        <w:textAlignment w:val="baseline"/>
      </w:pPr>
      <w:r w:rsidRPr="004F4051">
        <w:rPr>
          <w:rStyle w:val="a5"/>
          <w:bdr w:val="none" w:sz="0" w:space="0" w:color="auto" w:frame="1"/>
        </w:rPr>
        <w:t>Требования к собираемой информации:</w:t>
      </w:r>
    </w:p>
    <w:p w:rsidR="004F4051" w:rsidRPr="004F4051" w:rsidRDefault="004F4051" w:rsidP="00BC63E2">
      <w:pPr>
        <w:pStyle w:val="a4"/>
        <w:shd w:val="clear" w:color="auto" w:fill="FFFFFF"/>
        <w:ind w:left="-284" w:firstLine="284"/>
        <w:jc w:val="both"/>
        <w:textAlignment w:val="baseline"/>
      </w:pPr>
      <w:r w:rsidRPr="004F4051">
        <w:t>‒полнота;</w:t>
      </w:r>
    </w:p>
    <w:p w:rsidR="004F4051" w:rsidRPr="004F4051" w:rsidRDefault="004F4051" w:rsidP="00BC63E2">
      <w:pPr>
        <w:pStyle w:val="a4"/>
        <w:shd w:val="clear" w:color="auto" w:fill="FFFFFF"/>
        <w:ind w:left="-284" w:firstLine="284"/>
        <w:jc w:val="both"/>
        <w:textAlignment w:val="baseline"/>
      </w:pPr>
      <w:r w:rsidRPr="004F4051">
        <w:t>‒конкретность;</w:t>
      </w:r>
    </w:p>
    <w:p w:rsidR="004F4051" w:rsidRPr="004F4051" w:rsidRDefault="004F4051" w:rsidP="00BC63E2">
      <w:pPr>
        <w:pStyle w:val="a4"/>
        <w:shd w:val="clear" w:color="auto" w:fill="FFFFFF"/>
        <w:ind w:left="-284" w:firstLine="284"/>
        <w:jc w:val="both"/>
        <w:textAlignment w:val="baseline"/>
      </w:pPr>
      <w:r w:rsidRPr="004F4051">
        <w:t>‒объективность;</w:t>
      </w:r>
    </w:p>
    <w:p w:rsidR="004F4051" w:rsidRPr="004F4051" w:rsidRDefault="004F4051" w:rsidP="00BC63E2">
      <w:pPr>
        <w:pStyle w:val="a4"/>
        <w:shd w:val="clear" w:color="auto" w:fill="FFFFFF"/>
        <w:ind w:left="-284" w:firstLine="284"/>
        <w:jc w:val="both"/>
        <w:textAlignment w:val="baseline"/>
      </w:pPr>
      <w:r w:rsidRPr="004F4051">
        <w:t>‒своевременность.</w:t>
      </w:r>
    </w:p>
    <w:p w:rsidR="004F4051" w:rsidRPr="004F4051" w:rsidRDefault="004F4051" w:rsidP="00BC63E2">
      <w:pPr>
        <w:pStyle w:val="a4"/>
        <w:shd w:val="clear" w:color="auto" w:fill="FFFFFF"/>
        <w:spacing w:before="0" w:after="0"/>
        <w:ind w:left="-284" w:firstLine="284"/>
        <w:jc w:val="both"/>
        <w:textAlignment w:val="baseline"/>
      </w:pPr>
      <w:r w:rsidRPr="004F4051">
        <w:t> </w:t>
      </w:r>
      <w:r w:rsidRPr="004F4051">
        <w:rPr>
          <w:rStyle w:val="a5"/>
          <w:bdr w:val="none" w:sz="0" w:space="0" w:color="auto" w:frame="1"/>
        </w:rPr>
        <w:t>Участники педагогической диагностики:</w:t>
      </w:r>
      <w:r w:rsidRPr="004F4051">
        <w:t> воспитанники всех возрастных групп.</w:t>
      </w:r>
    </w:p>
    <w:sectPr w:rsidR="004F4051" w:rsidRPr="004F4051" w:rsidSect="00BC63E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051"/>
    <w:rsid w:val="001C0FC6"/>
    <w:rsid w:val="00257C1B"/>
    <w:rsid w:val="004F4051"/>
    <w:rsid w:val="00804929"/>
    <w:rsid w:val="00BC63E2"/>
    <w:rsid w:val="00E42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C6"/>
  </w:style>
  <w:style w:type="paragraph" w:styleId="1">
    <w:name w:val="heading 1"/>
    <w:basedOn w:val="a"/>
    <w:link w:val="10"/>
    <w:uiPriority w:val="9"/>
    <w:qFormat/>
    <w:rsid w:val="004F40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0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F405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F4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4051"/>
    <w:rPr>
      <w:b/>
      <w:bCs/>
    </w:rPr>
  </w:style>
  <w:style w:type="paragraph" w:styleId="a6">
    <w:name w:val="Title"/>
    <w:basedOn w:val="a"/>
    <w:link w:val="a7"/>
    <w:uiPriority w:val="1"/>
    <w:qFormat/>
    <w:rsid w:val="004F4051"/>
    <w:pPr>
      <w:widowControl w:val="0"/>
      <w:autoSpaceDE w:val="0"/>
      <w:autoSpaceDN w:val="0"/>
      <w:spacing w:before="73" w:after="0" w:line="240" w:lineRule="auto"/>
      <w:ind w:right="144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7">
    <w:name w:val="Название Знак"/>
    <w:basedOn w:val="a0"/>
    <w:link w:val="a6"/>
    <w:uiPriority w:val="1"/>
    <w:rsid w:val="004F4051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8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33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65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7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14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2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4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3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140174/f9d3e8f84b9df44048ffe94083eebf76a34bf6a3/?ysclid=lzk68tvahg4444180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3289</Characters>
  <Application>Microsoft Office Word</Application>
  <DocSecurity>0</DocSecurity>
  <Lines>27</Lines>
  <Paragraphs>7</Paragraphs>
  <ScaleCrop>false</ScaleCrop>
  <Company>Microsoft</Company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Тополек</cp:lastModifiedBy>
  <cp:revision>2</cp:revision>
  <cp:lastPrinted>2025-01-17T01:43:00Z</cp:lastPrinted>
  <dcterms:created xsi:type="dcterms:W3CDTF">2025-05-20T01:38:00Z</dcterms:created>
  <dcterms:modified xsi:type="dcterms:W3CDTF">2025-05-20T01:38:00Z</dcterms:modified>
</cp:coreProperties>
</file>